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922A" w14:textId="77777777" w:rsidR="00040AA0" w:rsidRPr="00040AA0" w:rsidRDefault="00040AA0" w:rsidP="00040AA0">
      <w:pPr>
        <w:spacing w:before="100" w:beforeAutospacing="1" w:after="100" w:afterAutospacing="1" w:line="240" w:lineRule="auto"/>
        <w:outlineLvl w:val="0"/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</w:pPr>
      <w:r w:rsidRPr="00040AA0">
        <w:rPr>
          <w:rFonts w:ascii="MyriadPro" w:eastAsia="Times New Roman" w:hAnsi="MyriadPro" w:cs="Times New Roman"/>
          <w:b/>
          <w:bCs/>
          <w:color w:val="505050"/>
          <w:kern w:val="36"/>
          <w:sz w:val="45"/>
          <w:szCs w:val="45"/>
          <w:lang w:eastAsia="tr-TR"/>
        </w:rPr>
        <w:t>Usta Öğretici Müracaatları Taslak Liste ve İtiraz Süreci</w:t>
      </w:r>
    </w:p>
    <w:p w14:paraId="7FDB41AD" w14:textId="77777777" w:rsidR="00040AA0" w:rsidRPr="00040AA0" w:rsidRDefault="00040AA0" w:rsidP="00040AA0">
      <w:pPr>
        <w:spacing w:beforeAutospacing="1" w:after="0" w:afterAutospacing="1" w:line="240" w:lineRule="auto"/>
        <w:jc w:val="both"/>
        <w:outlineLvl w:val="0"/>
        <w:rPr>
          <w:rFonts w:ascii="MyriadPro" w:eastAsia="Times New Roman" w:hAnsi="MyriadPro" w:cs="Times New Roman"/>
          <w:b/>
          <w:bCs/>
          <w:color w:val="FF0000"/>
          <w:kern w:val="36"/>
          <w:sz w:val="45"/>
          <w:szCs w:val="45"/>
          <w:lang w:eastAsia="tr-TR"/>
        </w:rPr>
      </w:pPr>
      <w:r w:rsidRPr="00040AA0">
        <w:rPr>
          <w:rFonts w:ascii="MyriadPro" w:eastAsia="Times New Roman" w:hAnsi="MyriadPro" w:cs="Times New Roman"/>
          <w:b/>
          <w:bCs/>
          <w:color w:val="FF0000"/>
          <w:kern w:val="36"/>
          <w:sz w:val="45"/>
          <w:szCs w:val="45"/>
          <w:lang w:eastAsia="tr-TR"/>
        </w:rPr>
        <w:t>ÖNEMLİ AÇIKLAMA!</w:t>
      </w:r>
    </w:p>
    <w:p w14:paraId="197383C2" w14:textId="115C6C47" w:rsidR="00040AA0" w:rsidRPr="00040AA0" w:rsidRDefault="00040AA0" w:rsidP="00040AA0">
      <w:pPr>
        <w:spacing w:before="100" w:beforeAutospacing="1" w:after="100" w:afterAutospacing="1" w:line="240" w:lineRule="auto"/>
        <w:jc w:val="both"/>
        <w:outlineLvl w:val="2"/>
        <w:rPr>
          <w:rFonts w:ascii="MyriadPro" w:eastAsia="Times New Roman" w:hAnsi="MyriadPro" w:cs="Times New Roman"/>
          <w:color w:val="FF0000"/>
          <w:sz w:val="27"/>
          <w:szCs w:val="27"/>
          <w:lang w:eastAsia="tr-TR"/>
        </w:rPr>
      </w:pPr>
      <w:r w:rsidRPr="00040AA0">
        <w:rPr>
          <w:rFonts w:ascii="MyriadPro" w:eastAsia="Times New Roman" w:hAnsi="MyriadPro" w:cs="Times New Roman"/>
          <w:color w:val="FF0000"/>
          <w:sz w:val="27"/>
          <w:szCs w:val="27"/>
          <w:lang w:eastAsia="tr-TR"/>
        </w:rPr>
        <w:t xml:space="preserve">Kişi başvurusu ile seçilen kurs sayısının fazlalığı ve sürecin yoğunluğu sebebiyle, “Taslak Sıralama Listesi’nde inceleme ve onay aşamasında sehven onay verilen istek başvurusu, belge ve kurs olabileceği düşünülerek; seçtiğiniz kursa onay verilmiş de </w:t>
      </w:r>
      <w:proofErr w:type="gramStart"/>
      <w:r w:rsidRPr="00040AA0">
        <w:rPr>
          <w:rFonts w:ascii="MyriadPro" w:eastAsia="Times New Roman" w:hAnsi="MyriadPro" w:cs="Times New Roman"/>
          <w:color w:val="FF0000"/>
          <w:sz w:val="27"/>
          <w:szCs w:val="27"/>
          <w:lang w:eastAsia="tr-TR"/>
        </w:rPr>
        <w:t>olsa;</w:t>
      </w:r>
      <w:proofErr w:type="gramEnd"/>
      <w:r w:rsidRPr="00040AA0">
        <w:rPr>
          <w:rFonts w:ascii="MyriadPro" w:eastAsia="Times New Roman" w:hAnsi="MyriadPro" w:cs="Times New Roman"/>
          <w:color w:val="FF0000"/>
          <w:sz w:val="27"/>
          <w:szCs w:val="27"/>
          <w:lang w:eastAsia="tr-TR"/>
        </w:rPr>
        <w:t xml:space="preserve"> kurs açılma aşamasında KURS AÇMA YETERLİLİĞİ UYGUN OLMAYANLARIN KURSU/KURSLARI REDDEDİLECEKTİR.</w:t>
      </w:r>
    </w:p>
    <w:p w14:paraId="0C316B91" w14:textId="7F927154" w:rsidR="0079312A" w:rsidRDefault="0079312A"/>
    <w:p w14:paraId="3012AB23" w14:textId="573C2EDC" w:rsidR="00040AA0" w:rsidRDefault="00040AA0"/>
    <w:p w14:paraId="75E0FD60" w14:textId="77777777" w:rsidR="00040AA0" w:rsidRDefault="00040AA0" w:rsidP="00040AA0">
      <w:pPr>
        <w:pStyle w:val="Balk1"/>
        <w:jc w:val="center"/>
        <w:rPr>
          <w:rFonts w:ascii="MyriadPro" w:hAnsi="MyriadPro"/>
          <w:color w:val="FF0000"/>
          <w:sz w:val="45"/>
          <w:szCs w:val="45"/>
        </w:rPr>
      </w:pPr>
      <w:r>
        <w:rPr>
          <w:rFonts w:ascii="MyriadPro" w:hAnsi="MyriadPro"/>
          <w:color w:val="FF0000"/>
          <w:sz w:val="45"/>
          <w:szCs w:val="45"/>
        </w:rPr>
        <w:t>DUYURU </w:t>
      </w:r>
    </w:p>
    <w:p w14:paraId="53655332" w14:textId="77777777" w:rsidR="00040AA0" w:rsidRDefault="00040AA0" w:rsidP="00040AA0">
      <w:pPr>
        <w:pStyle w:val="Balk3"/>
        <w:spacing w:before="0" w:after="0"/>
        <w:jc w:val="center"/>
        <w:rPr>
          <w:rFonts w:ascii="MyriadPro" w:hAnsi="MyriadPro"/>
          <w:b w:val="0"/>
          <w:bCs w:val="0"/>
          <w:color w:val="FF0000"/>
        </w:rPr>
      </w:pPr>
      <w:r>
        <w:rPr>
          <w:rStyle w:val="Gl"/>
          <w:rFonts w:ascii="MyriadPro" w:eastAsiaTheme="majorEastAsia" w:hAnsi="MyriadPro"/>
          <w:b/>
          <w:bCs/>
          <w:color w:val="FF0000"/>
          <w:sz w:val="32"/>
          <w:szCs w:val="32"/>
        </w:rPr>
        <w:t>USTA ÖĞRETİCİ GÖREVLENDİRME</w:t>
      </w:r>
    </w:p>
    <w:p w14:paraId="713580CC" w14:textId="77777777" w:rsidR="00040AA0" w:rsidRDefault="00040AA0" w:rsidP="00040AA0">
      <w:pPr>
        <w:pStyle w:val="Balk3"/>
        <w:spacing w:before="0" w:after="0"/>
        <w:jc w:val="center"/>
        <w:rPr>
          <w:rFonts w:ascii="MyriadPro" w:hAnsi="MyriadPro"/>
          <w:b w:val="0"/>
          <w:bCs w:val="0"/>
          <w:color w:val="FF0000"/>
        </w:rPr>
      </w:pPr>
      <w:r>
        <w:rPr>
          <w:rStyle w:val="Gl"/>
          <w:rFonts w:ascii="MyriadPro" w:eastAsiaTheme="majorEastAsia" w:hAnsi="MyriadPro"/>
          <w:b/>
          <w:bCs/>
          <w:color w:val="FF0000"/>
          <w:sz w:val="32"/>
          <w:szCs w:val="32"/>
        </w:rPr>
        <w:t>TASLAK SIRALAMA LİSTESİ</w:t>
      </w:r>
    </w:p>
    <w:p w14:paraId="2C9B17EF" w14:textId="77777777" w:rsidR="00040AA0" w:rsidRDefault="00040AA0" w:rsidP="00040AA0">
      <w:pPr>
        <w:pStyle w:val="Balk3"/>
        <w:spacing w:before="0" w:after="0"/>
        <w:jc w:val="center"/>
        <w:rPr>
          <w:rFonts w:ascii="MyriadPro" w:hAnsi="MyriadPro"/>
          <w:b w:val="0"/>
          <w:bCs w:val="0"/>
          <w:color w:val="FF0000"/>
        </w:rPr>
      </w:pPr>
      <w:proofErr w:type="gramStart"/>
      <w:r>
        <w:rPr>
          <w:rStyle w:val="Gl"/>
          <w:rFonts w:ascii="MyriadPro" w:eastAsiaTheme="majorEastAsia" w:hAnsi="MyriadPro"/>
          <w:b/>
          <w:bCs/>
          <w:color w:val="FF0000"/>
          <w:sz w:val="32"/>
          <w:szCs w:val="32"/>
        </w:rPr>
        <w:t>ve</w:t>
      </w:r>
      <w:proofErr w:type="gramEnd"/>
    </w:p>
    <w:p w14:paraId="54F1EF2F" w14:textId="77777777" w:rsidR="00040AA0" w:rsidRDefault="00040AA0" w:rsidP="00040AA0">
      <w:pPr>
        <w:pStyle w:val="Balk3"/>
        <w:spacing w:before="0" w:after="0"/>
        <w:jc w:val="center"/>
        <w:rPr>
          <w:rFonts w:ascii="MyriadPro" w:hAnsi="MyriadPro"/>
          <w:b w:val="0"/>
          <w:bCs w:val="0"/>
          <w:color w:val="FF0000"/>
        </w:rPr>
      </w:pPr>
      <w:r>
        <w:rPr>
          <w:rStyle w:val="Gl"/>
          <w:rFonts w:ascii="MyriadPro" w:eastAsiaTheme="majorEastAsia" w:hAnsi="MyriadPro"/>
          <w:b/>
          <w:bCs/>
          <w:color w:val="FF0000"/>
          <w:sz w:val="32"/>
          <w:szCs w:val="32"/>
        </w:rPr>
        <w:t>İTİRAZ SÜRECİ</w:t>
      </w:r>
    </w:p>
    <w:p w14:paraId="6071C33A" w14:textId="203A7156" w:rsidR="00040AA0" w:rsidRDefault="00040AA0" w:rsidP="00040AA0">
      <w:pPr>
        <w:pStyle w:val="NormalWeb"/>
        <w:spacing w:before="0" w:after="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eastAsiaTheme="majorEastAsia" w:hAnsi="MyriadPro"/>
          <w:color w:val="212529"/>
        </w:rPr>
        <w:t> </w:t>
      </w:r>
      <w:r>
        <w:rPr>
          <w:rFonts w:ascii="MyriadPro" w:hAnsi="MyriadPro"/>
          <w:color w:val="212529"/>
        </w:rPr>
        <w:t xml:space="preserve">2023-2024 Eğitim Öğretim yılı </w:t>
      </w:r>
      <w:proofErr w:type="spellStart"/>
      <w:r>
        <w:rPr>
          <w:rFonts w:ascii="MyriadPro" w:hAnsi="MyriadPro"/>
          <w:color w:val="212529"/>
        </w:rPr>
        <w:t>Payas</w:t>
      </w:r>
      <w:proofErr w:type="spellEnd"/>
      <w:r>
        <w:rPr>
          <w:rFonts w:ascii="MyriadPro" w:hAnsi="MyriadPro"/>
          <w:color w:val="212529"/>
        </w:rPr>
        <w:t xml:space="preserve"> Halk Eğitimi Merkezi Müdürlüğümüz bünyesinde açılacak kurslar için Ücretli Usta Öğretici Görevlendirme başvurusunda bulunanlara ait </w:t>
      </w:r>
      <w:r>
        <w:rPr>
          <w:rStyle w:val="Gl"/>
          <w:rFonts w:ascii="MyriadPro" w:eastAsiaTheme="majorEastAsia" w:hAnsi="MyriadPro"/>
          <w:color w:val="212529"/>
        </w:rPr>
        <w:t>Taslak Sıralama Listesi</w:t>
      </w:r>
      <w:r>
        <w:rPr>
          <w:rFonts w:ascii="MyriadPro" w:hAnsi="MyriadPro"/>
          <w:color w:val="212529"/>
        </w:rPr>
        <w:t> aşağıda yayınlanmıştır. </w:t>
      </w:r>
    </w:p>
    <w:p w14:paraId="075B6A28" w14:textId="77777777" w:rsidR="00040AA0" w:rsidRDefault="00040AA0" w:rsidP="00040AA0">
      <w:pPr>
        <w:pStyle w:val="NormalWeb"/>
        <w:spacing w:before="0" w:after="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eastAsiaTheme="majorEastAsia" w:hAnsi="MyriadPro"/>
          <w:color w:val="212529"/>
        </w:rPr>
        <w:t> </w:t>
      </w:r>
      <w:r>
        <w:rPr>
          <w:rFonts w:ascii="MyriadPro" w:hAnsi="MyriadPro"/>
          <w:color w:val="212529"/>
        </w:rPr>
        <w:t>1-31 Ağustos 2023 tarihleri arasında Ücretli Usta Öğretici başvuruları ilgili yönetmeliğimize göre alınmış ve onaylamalar yönetmeliğimize göre yapılmıştır.</w:t>
      </w:r>
    </w:p>
    <w:p w14:paraId="59042B17" w14:textId="64B508FF" w:rsidR="00040AA0" w:rsidRDefault="00040AA0" w:rsidP="00040AA0">
      <w:pPr>
        <w:pStyle w:val="NormalWeb"/>
        <w:spacing w:before="0" w:after="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eastAsiaTheme="majorEastAsia" w:hAnsi="MyriadPro"/>
          <w:color w:val="212529"/>
        </w:rPr>
        <w:t> </w:t>
      </w:r>
      <w:r>
        <w:rPr>
          <w:rFonts w:ascii="MyriadPro" w:hAnsi="MyriadPro"/>
          <w:color w:val="212529"/>
        </w:rPr>
        <w:t>Onaylama sonunda herhangi bir hak kaybı olmaması için </w:t>
      </w:r>
      <w:r>
        <w:rPr>
          <w:rStyle w:val="Gl"/>
          <w:rFonts w:ascii="MyriadPro" w:eastAsiaTheme="majorEastAsia" w:hAnsi="MyriadPro"/>
          <w:color w:val="212529"/>
        </w:rPr>
        <w:t>19-21 Eylül tarihleri arasında itirazlarınız dilekçe usulü ile alınacaktır</w:t>
      </w:r>
      <w:r>
        <w:rPr>
          <w:rFonts w:ascii="MyriadPro" w:hAnsi="MyriadPro"/>
          <w:color w:val="212529"/>
        </w:rPr>
        <w:t>.</w:t>
      </w:r>
    </w:p>
    <w:p w14:paraId="0FF5F1CB" w14:textId="77777777" w:rsidR="00040AA0" w:rsidRDefault="00040AA0" w:rsidP="00040AA0">
      <w:pPr>
        <w:pStyle w:val="NormalWeb"/>
        <w:spacing w:before="0" w:after="0"/>
        <w:jc w:val="both"/>
        <w:rPr>
          <w:rFonts w:ascii="MyriadPro" w:hAnsi="MyriadPro"/>
          <w:color w:val="212529"/>
        </w:rPr>
      </w:pPr>
      <w:r>
        <w:rPr>
          <w:rStyle w:val="Gl"/>
          <w:rFonts w:ascii="Verdana" w:eastAsiaTheme="majorEastAsia" w:hAnsi="Verdana"/>
          <w:color w:val="000000"/>
          <w:sz w:val="15"/>
          <w:szCs w:val="15"/>
        </w:rPr>
        <w:t> </w:t>
      </w:r>
      <w:r>
        <w:rPr>
          <w:rStyle w:val="Gl"/>
          <w:rFonts w:ascii="MyriadPro" w:eastAsiaTheme="majorEastAsia" w:hAnsi="MyriadPro"/>
          <w:color w:val="FF0000"/>
        </w:rPr>
        <w:t>Bu tarihten sonra yapılan itirazlar işleme alınmayacaktır.</w:t>
      </w:r>
    </w:p>
    <w:p w14:paraId="6949A374" w14:textId="77777777" w:rsidR="00040AA0" w:rsidRDefault="00040AA0" w:rsidP="00040AA0">
      <w:pPr>
        <w:pStyle w:val="NormalWeb"/>
        <w:spacing w:before="0" w:after="0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eastAsiaTheme="majorEastAsia" w:hAnsi="MyriadPro"/>
          <w:color w:val="212529"/>
        </w:rPr>
        <w:t> </w:t>
      </w:r>
      <w:r>
        <w:rPr>
          <w:rFonts w:ascii="MyriadPro" w:hAnsi="MyriadPro"/>
          <w:color w:val="212529"/>
        </w:rPr>
        <w:t>İtiraz başvuruları alttaki dilekçe ekinde kuruma bizzat yapılacaktır. </w:t>
      </w:r>
    </w:p>
    <w:p w14:paraId="49108783" w14:textId="77777777" w:rsidR="00040AA0" w:rsidRDefault="00040AA0" w:rsidP="00040AA0">
      <w:pPr>
        <w:pStyle w:val="NormalWeb"/>
        <w:spacing w:before="0" w:after="0"/>
        <w:jc w:val="both"/>
        <w:rPr>
          <w:rFonts w:ascii="MyriadPro" w:hAnsi="MyriadPro"/>
          <w:color w:val="212529"/>
        </w:rPr>
      </w:pPr>
      <w:r>
        <w:rPr>
          <w:rStyle w:val="Gl"/>
          <w:rFonts w:ascii="Verdana" w:eastAsiaTheme="majorEastAsia" w:hAnsi="Verdana"/>
          <w:color w:val="000000"/>
          <w:sz w:val="15"/>
          <w:szCs w:val="15"/>
        </w:rPr>
        <w:t> </w:t>
      </w:r>
      <w:r>
        <w:rPr>
          <w:rStyle w:val="Gl"/>
          <w:rFonts w:ascii="MyriadPro" w:eastAsiaTheme="majorEastAsia" w:hAnsi="MyriadPro"/>
          <w:color w:val="FF0000"/>
          <w:sz w:val="28"/>
          <w:szCs w:val="28"/>
        </w:rPr>
        <w:t>İtiraz süresi tamamlandıktan sonra kişinin herhangi bir mağduriyetinde sorumlu kendisi olacaktır.</w:t>
      </w:r>
    </w:p>
    <w:p w14:paraId="1A2B756C" w14:textId="059743B3" w:rsidR="00040AA0" w:rsidRDefault="00040AA0" w:rsidP="00040AA0">
      <w:pPr>
        <w:spacing w:beforeAutospacing="1" w:afterAutospacing="1"/>
        <w:jc w:val="both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lastRenderedPageBreak/>
        <w:t> </w:t>
      </w:r>
      <w:r>
        <w:rPr>
          <w:rFonts w:ascii="MyriadPro" w:hAnsi="MyriadPro"/>
          <w:color w:val="212529"/>
        </w:rPr>
        <w:t xml:space="preserve">Eğitici Durumu </w:t>
      </w:r>
      <w:proofErr w:type="gramStart"/>
      <w:r>
        <w:rPr>
          <w:rFonts w:ascii="MyriadPro" w:hAnsi="MyriadPro"/>
          <w:color w:val="212529"/>
        </w:rPr>
        <w:t>“ </w:t>
      </w:r>
      <w:r>
        <w:rPr>
          <w:rStyle w:val="Gl"/>
          <w:rFonts w:ascii="MyriadPro" w:hAnsi="MyriadPro"/>
          <w:color w:val="212529"/>
        </w:rPr>
        <w:t>Emekli</w:t>
      </w:r>
      <w:proofErr w:type="gramEnd"/>
      <w:r>
        <w:rPr>
          <w:rFonts w:ascii="MyriadPro" w:hAnsi="MyriadPro"/>
          <w:color w:val="212529"/>
        </w:rPr>
        <w:t> “ olduğu halde başvuruda “ </w:t>
      </w:r>
      <w:r>
        <w:rPr>
          <w:rStyle w:val="Gl"/>
          <w:rFonts w:ascii="MyriadPro" w:hAnsi="MyriadPro"/>
          <w:color w:val="212529"/>
        </w:rPr>
        <w:t>Ücretli Usta Öğretici</w:t>
      </w:r>
      <w:r>
        <w:rPr>
          <w:rFonts w:ascii="MyriadPro" w:hAnsi="MyriadPro"/>
          <w:color w:val="212529"/>
        </w:rPr>
        <w:t>  ya da Kamuda </w:t>
      </w:r>
      <w:r>
        <w:rPr>
          <w:rStyle w:val="Gl"/>
          <w:rFonts w:ascii="MyriadPro" w:hAnsi="MyriadPro"/>
          <w:color w:val="212529"/>
        </w:rPr>
        <w:t>çalışmadığı</w:t>
      </w:r>
      <w:r>
        <w:rPr>
          <w:rFonts w:ascii="MyriadPro" w:hAnsi="MyriadPro"/>
          <w:color w:val="212529"/>
        </w:rPr>
        <w:t> halde “</w:t>
      </w:r>
      <w:r>
        <w:rPr>
          <w:rStyle w:val="Gl"/>
          <w:rFonts w:ascii="MyriadPro" w:hAnsi="MyriadPro"/>
          <w:color w:val="212529"/>
        </w:rPr>
        <w:t>Kamu personeli</w:t>
      </w:r>
      <w:r>
        <w:rPr>
          <w:rFonts w:ascii="MyriadPro" w:hAnsi="MyriadPro"/>
          <w:color w:val="212529"/>
        </w:rPr>
        <w:t> “gibi çalışma tipini hatalı giriş yapanların oluşacak mağduriyetten kurumumuz sorumlu değildir.</w:t>
      </w:r>
    </w:p>
    <w:p w14:paraId="104478FE" w14:textId="31A3465B" w:rsidR="00040AA0" w:rsidRDefault="00040AA0" w:rsidP="00040AA0">
      <w:pPr>
        <w:spacing w:beforeAutospacing="1" w:afterAutospacing="1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19/09/2023</w:t>
      </w:r>
    </w:p>
    <w:p w14:paraId="2DE26A10" w14:textId="78D98331" w:rsidR="00040AA0" w:rsidRDefault="00040AA0" w:rsidP="00040AA0">
      <w:pPr>
        <w:spacing w:beforeAutospacing="1" w:afterAutospacing="1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Umut ÇAKMAK</w:t>
      </w:r>
    </w:p>
    <w:p w14:paraId="620BADB8" w14:textId="77777777" w:rsidR="00040AA0" w:rsidRDefault="00040AA0" w:rsidP="00040AA0">
      <w:pPr>
        <w:spacing w:beforeAutospacing="1" w:afterAutospacing="1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Müdür</w:t>
      </w:r>
    </w:p>
    <w:p w14:paraId="751457BD" w14:textId="77777777" w:rsidR="00040AA0" w:rsidRDefault="00040AA0" w:rsidP="00040AA0">
      <w:pPr>
        <w:pStyle w:val="Balk2"/>
        <w:spacing w:before="0"/>
        <w:jc w:val="center"/>
        <w:rPr>
          <w:rFonts w:ascii="MyriadPro" w:hAnsi="MyriadPro"/>
          <w:color w:val="FF0000"/>
        </w:rPr>
      </w:pPr>
      <w:r>
        <w:rPr>
          <w:rFonts w:ascii="MyriadPro" w:hAnsi="MyriadPro"/>
          <w:b/>
          <w:bCs/>
          <w:color w:val="FF0000"/>
        </w:rPr>
        <w:t> </w:t>
      </w:r>
      <w:r>
        <w:rPr>
          <w:rStyle w:val="Gl"/>
          <w:rFonts w:ascii="MyriadPro" w:hAnsi="MyriadPro"/>
          <w:b w:val="0"/>
          <w:bCs w:val="0"/>
          <w:color w:val="FF0000"/>
        </w:rPr>
        <w:t>İTİRAZ DİLEKÇESİ</w:t>
      </w:r>
    </w:p>
    <w:p w14:paraId="2876DD15" w14:textId="77777777" w:rsidR="00040AA0" w:rsidRDefault="00040AA0" w:rsidP="00040AA0">
      <w:pPr>
        <w:pStyle w:val="NormalWeb"/>
        <w:jc w:val="center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Hizmet puanı hesaplaması ve iptal edilen kursa onay verilmesi hususlarında dilekçe usulüne göre işlemler yerine getirilerek itirazlar yapılmalıdır.</w:t>
      </w:r>
    </w:p>
    <w:p w14:paraId="730C2600" w14:textId="77777777" w:rsidR="00040AA0" w:rsidRDefault="00040AA0" w:rsidP="00040AA0">
      <w:pPr>
        <w:pStyle w:val="NormalWeb"/>
        <w:jc w:val="center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Dilekçenizi okunaklı ve anlaşılır bir şekilde yönetmelik hükümlerine göre doldurunuz.</w:t>
      </w:r>
    </w:p>
    <w:p w14:paraId="7EFBC589" w14:textId="676AFF53" w:rsidR="00040AA0" w:rsidRDefault="00040AA0" w:rsidP="00040AA0">
      <w:pPr>
        <w:pStyle w:val="NormalWeb"/>
        <w:jc w:val="center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Evraklarınızı şeffaf dosya içinde teslim ediniz.</w:t>
      </w:r>
    </w:p>
    <w:p w14:paraId="27695358" w14:textId="77777777" w:rsidR="00040AA0" w:rsidRDefault="00040AA0" w:rsidP="00040AA0">
      <w:pPr>
        <w:pStyle w:val="NormalWeb"/>
        <w:spacing w:before="0" w:after="0"/>
        <w:jc w:val="center"/>
        <w:rPr>
          <w:rStyle w:val="Gl"/>
          <w:rFonts w:ascii="MyriadPro" w:eastAsiaTheme="majorEastAsia" w:hAnsi="MyriadPro"/>
          <w:color w:val="212529"/>
        </w:rPr>
      </w:pPr>
    </w:p>
    <w:p w14:paraId="1BD6086A" w14:textId="0324528F" w:rsidR="00040AA0" w:rsidRDefault="00040AA0" w:rsidP="00040AA0">
      <w:pPr>
        <w:pStyle w:val="NormalWeb"/>
        <w:spacing w:before="0" w:after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eastAsiaTheme="majorEastAsia" w:hAnsi="MyriadPro"/>
          <w:color w:val="212529"/>
        </w:rPr>
        <w:t>İTİRAZ DİLEKÇE TESLİM TARİHLERİ: 19-21 Eylül 2023</w:t>
      </w:r>
      <w:r>
        <w:rPr>
          <w:rFonts w:ascii="MyriadPro" w:hAnsi="MyriadPro"/>
          <w:color w:val="212529"/>
        </w:rPr>
        <w:t>  </w:t>
      </w:r>
    </w:p>
    <w:p w14:paraId="3ADEA343" w14:textId="13DE0CA6" w:rsidR="00040AA0" w:rsidRDefault="00040AA0"/>
    <w:p w14:paraId="55132519" w14:textId="5A830067" w:rsidR="00040AA0" w:rsidRDefault="00040AA0">
      <w:bookmarkStart w:id="0" w:name="_GoBack"/>
      <w:bookmarkEnd w:id="0"/>
    </w:p>
    <w:p w14:paraId="0FB0000E" w14:textId="77777777" w:rsidR="00040AA0" w:rsidRDefault="00040AA0" w:rsidP="00040AA0">
      <w:pPr>
        <w:pStyle w:val="Balk2"/>
        <w:spacing w:before="0"/>
        <w:rPr>
          <w:rFonts w:ascii="MyriadPro" w:hAnsi="MyriadPro"/>
          <w:color w:val="FF0000"/>
        </w:rPr>
      </w:pPr>
      <w:r>
        <w:rPr>
          <w:rStyle w:val="Gl"/>
          <w:rFonts w:ascii="MyriadPro" w:hAnsi="MyriadPro"/>
          <w:b w:val="0"/>
          <w:bCs w:val="0"/>
          <w:color w:val="FF0000"/>
          <w:sz w:val="54"/>
          <w:szCs w:val="54"/>
        </w:rPr>
        <w:t>TASLAK SIRALAMA LİSTELERİ</w:t>
      </w:r>
    </w:p>
    <w:p w14:paraId="6DFEE300" w14:textId="2ED3B810" w:rsidR="00040AA0" w:rsidRDefault="00040AA0" w:rsidP="00040AA0">
      <w:pPr>
        <w:spacing w:beforeAutospacing="1" w:afterAutospacing="1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- ÜCRETLİ USTA ÖĞRETİCİ</w:t>
      </w:r>
      <w:r>
        <w:rPr>
          <w:rFonts w:ascii="MyriadPro" w:hAnsi="MyriadPro"/>
          <w:color w:val="212529"/>
        </w:rPr>
        <w:t xml:space="preserve"> Taslak Sıralama </w:t>
      </w:r>
      <w:proofErr w:type="gramStart"/>
      <w:r>
        <w:rPr>
          <w:rFonts w:ascii="MyriadPro" w:hAnsi="MyriadPro"/>
          <w:color w:val="212529"/>
        </w:rPr>
        <w:t xml:space="preserve">Listesi </w:t>
      </w:r>
      <w:r w:rsidR="009431F1">
        <w:rPr>
          <w:rFonts w:ascii="MyriadPro" w:hAnsi="MyriadPro"/>
          <w:color w:val="212529"/>
        </w:rPr>
        <w:t xml:space="preserve"> 59</w:t>
      </w:r>
      <w:proofErr w:type="gramEnd"/>
      <w:r w:rsidR="009431F1">
        <w:rPr>
          <w:rFonts w:ascii="MyriadPro" w:hAnsi="MyriadPro"/>
          <w:color w:val="212529"/>
        </w:rPr>
        <w:t xml:space="preserve"> SAYFA</w:t>
      </w:r>
    </w:p>
    <w:p w14:paraId="66576B40" w14:textId="2A957A2E" w:rsidR="00040AA0" w:rsidRDefault="00040AA0" w:rsidP="00040AA0">
      <w:pPr>
        <w:spacing w:beforeAutospacing="1" w:afterAutospacing="1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- MEB PERSONELİ</w:t>
      </w:r>
      <w:r>
        <w:rPr>
          <w:rFonts w:ascii="MyriadPro" w:hAnsi="MyriadPro"/>
          <w:color w:val="212529"/>
        </w:rPr>
        <w:t xml:space="preserve"> Taslak Sıralama </w:t>
      </w:r>
      <w:proofErr w:type="gramStart"/>
      <w:r w:rsidRPr="009431F1">
        <w:rPr>
          <w:rFonts w:ascii="MyriadPro" w:hAnsi="MyriadPro"/>
          <w:color w:val="212529"/>
        </w:rPr>
        <w:t>Listesi </w:t>
      </w:r>
      <w:r w:rsidRPr="009431F1">
        <w:rPr>
          <w:rStyle w:val="Gl"/>
          <w:rFonts w:ascii="MyriadPro" w:hAnsi="MyriadPro"/>
          <w:color w:val="212529"/>
        </w:rPr>
        <w:t> </w:t>
      </w:r>
      <w:r w:rsidR="009431F1" w:rsidRPr="009431F1">
        <w:rPr>
          <w:rStyle w:val="Gl"/>
          <w:rFonts w:ascii="MyriadPro" w:hAnsi="MyriadPro"/>
          <w:b w:val="0"/>
          <w:color w:val="212529"/>
        </w:rPr>
        <w:t>3</w:t>
      </w:r>
      <w:proofErr w:type="gramEnd"/>
      <w:r w:rsidR="009431F1" w:rsidRPr="009431F1">
        <w:rPr>
          <w:rStyle w:val="Gl"/>
          <w:rFonts w:ascii="MyriadPro" w:hAnsi="MyriadPro"/>
          <w:b w:val="0"/>
          <w:color w:val="212529"/>
        </w:rPr>
        <w:t xml:space="preserve"> SAYFA</w:t>
      </w:r>
    </w:p>
    <w:p w14:paraId="42BA5C3A" w14:textId="7737BAE0" w:rsidR="00040AA0" w:rsidRDefault="00040AA0" w:rsidP="00040AA0">
      <w:pPr>
        <w:spacing w:beforeAutospacing="1" w:afterAutospacing="1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- KAMU PERSONEL</w:t>
      </w:r>
      <w:r>
        <w:rPr>
          <w:rFonts w:ascii="MyriadPro" w:hAnsi="MyriadPro"/>
          <w:color w:val="212529"/>
        </w:rPr>
        <w:t xml:space="preserve"> Taslak Sıralama </w:t>
      </w:r>
      <w:proofErr w:type="gramStart"/>
      <w:r>
        <w:rPr>
          <w:rFonts w:ascii="MyriadPro" w:hAnsi="MyriadPro"/>
          <w:color w:val="212529"/>
        </w:rPr>
        <w:t xml:space="preserve">Listesi  </w:t>
      </w:r>
      <w:r w:rsidR="009431F1">
        <w:rPr>
          <w:rFonts w:ascii="MyriadPro" w:hAnsi="MyriadPro"/>
          <w:color w:val="212529"/>
        </w:rPr>
        <w:t>1</w:t>
      </w:r>
      <w:proofErr w:type="gramEnd"/>
      <w:r w:rsidR="009431F1">
        <w:rPr>
          <w:rFonts w:ascii="MyriadPro" w:hAnsi="MyriadPro"/>
          <w:color w:val="212529"/>
        </w:rPr>
        <w:t xml:space="preserve"> SAYFA</w:t>
      </w:r>
    </w:p>
    <w:p w14:paraId="0270FF15" w14:textId="26016621" w:rsidR="00040AA0" w:rsidRDefault="00040AA0" w:rsidP="00040AA0">
      <w:pPr>
        <w:spacing w:beforeAutospacing="1" w:afterAutospacing="1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- EMEKLİ</w:t>
      </w:r>
      <w:r>
        <w:rPr>
          <w:rFonts w:ascii="MyriadPro" w:hAnsi="MyriadPro"/>
          <w:color w:val="212529"/>
        </w:rPr>
        <w:t xml:space="preserve"> Taslak Sıralama </w:t>
      </w:r>
      <w:proofErr w:type="gramStart"/>
      <w:r>
        <w:rPr>
          <w:rFonts w:ascii="MyriadPro" w:hAnsi="MyriadPro"/>
          <w:color w:val="212529"/>
        </w:rPr>
        <w:t>Listesi</w:t>
      </w:r>
      <w:r>
        <w:rPr>
          <w:rStyle w:val="Gl"/>
          <w:rFonts w:ascii="MyriadPro" w:hAnsi="MyriadPro"/>
          <w:color w:val="212529"/>
        </w:rPr>
        <w:t> </w:t>
      </w:r>
      <w:r>
        <w:rPr>
          <w:rFonts w:ascii="MyriadPro" w:hAnsi="MyriadPro"/>
          <w:color w:val="212529"/>
        </w:rPr>
        <w:t xml:space="preserve"> </w:t>
      </w:r>
      <w:r w:rsidR="009431F1">
        <w:rPr>
          <w:rFonts w:ascii="MyriadPro" w:hAnsi="MyriadPro"/>
          <w:color w:val="212529"/>
        </w:rPr>
        <w:t>4</w:t>
      </w:r>
      <w:proofErr w:type="gramEnd"/>
      <w:r w:rsidR="009431F1">
        <w:rPr>
          <w:rFonts w:ascii="MyriadPro" w:hAnsi="MyriadPro"/>
          <w:color w:val="212529"/>
        </w:rPr>
        <w:t xml:space="preserve"> SAYFA</w:t>
      </w:r>
    </w:p>
    <w:p w14:paraId="47A0777A" w14:textId="0D323240" w:rsidR="009431F1" w:rsidRPr="009431F1" w:rsidRDefault="009431F1" w:rsidP="00040AA0">
      <w:pPr>
        <w:spacing w:beforeAutospacing="1" w:afterAutospacing="1"/>
        <w:rPr>
          <w:rFonts w:ascii="MyriadPro" w:hAnsi="MyriadPro"/>
          <w:b/>
          <w:color w:val="212529"/>
        </w:rPr>
      </w:pPr>
      <w:r w:rsidRPr="009431F1">
        <w:rPr>
          <w:rFonts w:ascii="MyriadPro" w:hAnsi="MyriadPro"/>
          <w:b/>
          <w:color w:val="212529"/>
        </w:rPr>
        <w:t xml:space="preserve">  -İTİRAZ DİLEKÇESİ</w:t>
      </w:r>
      <w:r>
        <w:rPr>
          <w:rFonts w:ascii="MyriadPro" w:hAnsi="MyriadPro"/>
          <w:b/>
          <w:color w:val="212529"/>
        </w:rPr>
        <w:t xml:space="preserve"> 1 SAYFA</w:t>
      </w:r>
    </w:p>
    <w:p w14:paraId="43F66C38" w14:textId="2624C00D" w:rsidR="00040AA0" w:rsidRDefault="00040AA0" w:rsidP="00040AA0">
      <w:pPr>
        <w:pStyle w:val="Balk2"/>
        <w:spacing w:before="0"/>
        <w:jc w:val="center"/>
        <w:rPr>
          <w:rFonts w:ascii="MyriadPro" w:hAnsi="MyriadPro"/>
          <w:color w:val="FF0000"/>
        </w:rPr>
      </w:pPr>
      <w:r>
        <w:rPr>
          <w:rFonts w:ascii="MyriadPro" w:hAnsi="MyriadPro"/>
          <w:b/>
          <w:bCs/>
          <w:color w:val="FF0000"/>
        </w:rPr>
        <w:t>ÖNEMLİ AÇIKLAMA!</w:t>
      </w:r>
    </w:p>
    <w:p w14:paraId="6EB364D4" w14:textId="234CAB48" w:rsidR="00040AA0" w:rsidRDefault="00040AA0" w:rsidP="00040AA0">
      <w:pPr>
        <w:pStyle w:val="NormalWeb"/>
        <w:spacing w:before="0" w:after="0"/>
        <w:jc w:val="both"/>
      </w:pPr>
      <w:r w:rsidRPr="00040AA0">
        <w:rPr>
          <w:rStyle w:val="Gl"/>
          <w:rFonts w:ascii="MyriadPro" w:hAnsi="MyriadPro"/>
          <w:color w:val="212529"/>
        </w:rPr>
        <w:t xml:space="preserve">Kişi başvuru sayısı ile seçilen kurs sayısının fazlalığı ve sürecin yoğunluğu sebebiyle, "Taslak Sıralama </w:t>
      </w:r>
      <w:proofErr w:type="spellStart"/>
      <w:r w:rsidRPr="00040AA0">
        <w:rPr>
          <w:rStyle w:val="Gl"/>
          <w:rFonts w:ascii="MyriadPro" w:hAnsi="MyriadPro"/>
          <w:color w:val="212529"/>
        </w:rPr>
        <w:t>Listesi"nde</w:t>
      </w:r>
      <w:proofErr w:type="spellEnd"/>
      <w:r w:rsidRPr="00040AA0">
        <w:rPr>
          <w:rStyle w:val="Gl"/>
          <w:rFonts w:ascii="MyriadPro" w:hAnsi="MyriadPro"/>
          <w:color w:val="212529"/>
        </w:rPr>
        <w:t> inceleme ve onay aşamasında sehven onay verilen istek başvurusu, belge ve kurs olabileceği düşünülerek; </w:t>
      </w:r>
      <w:r w:rsidRPr="00040AA0">
        <w:rPr>
          <w:rFonts w:ascii="MyriadPro" w:hAnsi="MyriadPro"/>
          <w:color w:val="212529"/>
        </w:rPr>
        <w:t>seçtiğiniz kursa onay verilmiş de olsa; kurs açılma aşamasında </w:t>
      </w:r>
      <w:r w:rsidRPr="00040AA0">
        <w:rPr>
          <w:rStyle w:val="Gl"/>
          <w:rFonts w:ascii="MyriadPro" w:hAnsi="MyriadPro"/>
          <w:color w:val="212529"/>
        </w:rPr>
        <w:t>KURS AÇMA YETERLİLİĞİ UYGUN OLMAYANLARIN KURSU/KURSLARI</w:t>
      </w:r>
      <w:r w:rsidRPr="00040AA0">
        <w:rPr>
          <w:rFonts w:ascii="MyriadPro" w:hAnsi="MyriadPro"/>
          <w:color w:val="212529"/>
        </w:rPr>
        <w:t> ( Ön Lisans Mezunu olup, Lisans Mezunu işaretleyen, Belgesi olmadığı halde seçenek işaretleyen, Hizmet süresi yeterli olmayan, evrakları eksik olduğundan yersiz puan alan) </w:t>
      </w:r>
      <w:r w:rsidRPr="00040AA0">
        <w:rPr>
          <w:rFonts w:ascii="MyriadPro" w:hAnsi="MyriadPro"/>
          <w:color w:val="FF0000"/>
        </w:rPr>
        <w:t xml:space="preserve">YÖNETMELİK GEREĞİ </w:t>
      </w:r>
      <w:r w:rsidRPr="00040AA0">
        <w:rPr>
          <w:rStyle w:val="Gl"/>
          <w:rFonts w:ascii="MyriadPro" w:hAnsi="MyriadPro"/>
          <w:color w:val="FF0000"/>
        </w:rPr>
        <w:t>REDDEDİLECEKTİR</w:t>
      </w:r>
      <w:r w:rsidRPr="00040AA0">
        <w:rPr>
          <w:rFonts w:ascii="MyriadPro" w:hAnsi="MyriadPro"/>
          <w:color w:val="FF0000"/>
        </w:rPr>
        <w:t>. </w:t>
      </w:r>
    </w:p>
    <w:sectPr w:rsidR="0004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38"/>
    <w:rsid w:val="00040AA0"/>
    <w:rsid w:val="0079312A"/>
    <w:rsid w:val="009431F1"/>
    <w:rsid w:val="00F7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8F69"/>
  <w15:chartTrackingRefBased/>
  <w15:docId w15:val="{7673AAE4-4C9E-45E3-B0F2-46FA7477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40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40A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040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40AA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40AA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40AA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40A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4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40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çakmak</dc:creator>
  <cp:keywords/>
  <dc:description/>
  <cp:lastModifiedBy>umut çakmak</cp:lastModifiedBy>
  <cp:revision>3</cp:revision>
  <dcterms:created xsi:type="dcterms:W3CDTF">2023-09-19T06:54:00Z</dcterms:created>
  <dcterms:modified xsi:type="dcterms:W3CDTF">2023-09-19T07:13:00Z</dcterms:modified>
</cp:coreProperties>
</file>